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FAB" w:rsidRDefault="00363CBD" w:rsidP="00363CBD">
      <w:pPr>
        <w:jc w:val="center"/>
        <w:rPr>
          <w:rFonts w:ascii="ООTimes New Roman" w:hAnsi="ООTimes New Roman" w:cs="Times New Roman"/>
          <w:sz w:val="24"/>
          <w:szCs w:val="24"/>
        </w:rPr>
      </w:pPr>
      <w:r>
        <w:rPr>
          <w:rFonts w:ascii="ООTimes New Roman" w:hAnsi="ООTimes New Roman" w:cs="Times New Roman"/>
          <w:sz w:val="24"/>
          <w:szCs w:val="24"/>
        </w:rPr>
        <w:t xml:space="preserve">ОСНОВНЫЕ ПОЛОЖЕНИЯ УЧЕТНОЙ ПОЛИТИКИ </w:t>
      </w:r>
    </w:p>
    <w:p w:rsidR="00363CBD" w:rsidRPr="002729BB" w:rsidRDefault="002729BB" w:rsidP="00363CBD">
      <w:pPr>
        <w:jc w:val="center"/>
        <w:rPr>
          <w:rFonts w:ascii="ООTimes New Roman" w:hAnsi="ООTimes New Roman" w:cs="Times New Roman"/>
          <w:sz w:val="28"/>
          <w:szCs w:val="28"/>
        </w:rPr>
      </w:pPr>
      <w:r w:rsidRPr="002729BB">
        <w:rPr>
          <w:rFonts w:ascii="ООTimes New Roman" w:hAnsi="ООTimes New Roman" w:cs="Times New Roman"/>
          <w:sz w:val="28"/>
          <w:szCs w:val="28"/>
        </w:rPr>
        <w:t>Муниципального бюджетного учреждения Артемовского городского округа «Физкультурно-оздоровительный комплекс</w:t>
      </w:r>
      <w:r w:rsidR="00363CBD" w:rsidRPr="002729BB">
        <w:rPr>
          <w:rFonts w:ascii="ООTimes New Roman" w:hAnsi="ООTimes New Roman" w:cs="Times New Roman"/>
          <w:sz w:val="28"/>
          <w:szCs w:val="28"/>
        </w:rPr>
        <w:t xml:space="preserve"> «УРАЛЕЦ»</w:t>
      </w:r>
    </w:p>
    <w:p w:rsidR="00363CBD" w:rsidRDefault="00363CBD" w:rsidP="00363CBD">
      <w:pPr>
        <w:ind w:right="-143"/>
        <w:jc w:val="center"/>
        <w:rPr>
          <w:rFonts w:ascii="ООTimes New Roman" w:hAnsi="ООTimes New Roman" w:cs="Times New Roman"/>
          <w:sz w:val="24"/>
          <w:szCs w:val="24"/>
        </w:rPr>
      </w:pPr>
      <w:r>
        <w:rPr>
          <w:rFonts w:ascii="ООTimes New Roman" w:hAnsi="ООTimes New Roman" w:cs="Times New Roman"/>
          <w:sz w:val="24"/>
          <w:szCs w:val="24"/>
        </w:rPr>
        <w:t xml:space="preserve">(утвержденного приказом МБУ АГО «ФОК «Уралец» от 18.02.2020 № 24, с изменениями, внесенными приказами МБУ АГО </w:t>
      </w:r>
      <w:r w:rsidR="00BE05E3">
        <w:rPr>
          <w:rFonts w:ascii="ООTimes New Roman" w:hAnsi="ООTimes New Roman" w:cs="Times New Roman"/>
          <w:sz w:val="24"/>
          <w:szCs w:val="24"/>
        </w:rPr>
        <w:t>«ФОК «Уралец» от 30.12.2021 № 46</w:t>
      </w:r>
      <w:r>
        <w:rPr>
          <w:rFonts w:ascii="ООTimes New Roman" w:hAnsi="ООTimes New Roman" w:cs="Times New Roman"/>
          <w:sz w:val="24"/>
          <w:szCs w:val="24"/>
        </w:rPr>
        <w:t>, от 30.12.2022 № 48)</w:t>
      </w:r>
    </w:p>
    <w:p w:rsidR="002729BB" w:rsidRDefault="002729BB" w:rsidP="00363CBD">
      <w:pPr>
        <w:ind w:right="-143"/>
        <w:jc w:val="center"/>
        <w:rPr>
          <w:rFonts w:ascii="ООTimes New Roman" w:hAnsi="ООTimes New Roman" w:cs="Times New Roman"/>
          <w:sz w:val="24"/>
          <w:szCs w:val="24"/>
        </w:rPr>
      </w:pPr>
    </w:p>
    <w:p w:rsidR="002729BB" w:rsidRDefault="002729BB" w:rsidP="002729BB">
      <w:pPr>
        <w:pStyle w:val="a3"/>
        <w:numPr>
          <w:ilvl w:val="0"/>
          <w:numId w:val="1"/>
        </w:numPr>
        <w:ind w:right="-143"/>
        <w:jc w:val="both"/>
        <w:rPr>
          <w:rFonts w:ascii="ООTimes New Roman" w:hAnsi="ООTimes New Roman" w:cs="Times New Roman"/>
          <w:sz w:val="24"/>
          <w:szCs w:val="24"/>
        </w:rPr>
      </w:pPr>
      <w:bookmarkStart w:id="0" w:name="_GoBack"/>
      <w:bookmarkEnd w:id="0"/>
      <w:r>
        <w:rPr>
          <w:rFonts w:ascii="ООTimes New Roman" w:hAnsi="ООTimes New Roman" w:cs="Times New Roman"/>
          <w:sz w:val="24"/>
          <w:szCs w:val="24"/>
        </w:rPr>
        <w:t>Учетная политика МБУ АГО «ФОК «Уралец» (далее –Учетная политика») разработана и применяется в соответствии с требованиями нормативных документов Российской Федерации.</w:t>
      </w:r>
    </w:p>
    <w:p w:rsidR="002729BB" w:rsidRDefault="002729BB" w:rsidP="002729BB">
      <w:pPr>
        <w:pStyle w:val="a3"/>
        <w:ind w:right="-143"/>
        <w:jc w:val="both"/>
        <w:rPr>
          <w:rFonts w:ascii="ООTimes New Roman" w:hAnsi="ООTimes New Roman" w:cs="Times New Roman"/>
          <w:sz w:val="24"/>
          <w:szCs w:val="24"/>
        </w:rPr>
      </w:pPr>
      <w:r>
        <w:rPr>
          <w:rFonts w:ascii="ООTimes New Roman" w:hAnsi="ООTimes New Roman" w:cs="Times New Roman"/>
          <w:sz w:val="24"/>
          <w:szCs w:val="24"/>
        </w:rPr>
        <w:t>Бухгалтерия учреждения обеспечивает исполнение требований нормативных документов РФ в деятельности учреждения.</w:t>
      </w:r>
    </w:p>
    <w:p w:rsidR="002729BB" w:rsidRDefault="002729BB" w:rsidP="002729BB">
      <w:pPr>
        <w:pStyle w:val="a3"/>
        <w:ind w:right="-143"/>
        <w:jc w:val="both"/>
        <w:rPr>
          <w:rFonts w:ascii="ООTimes New Roman" w:hAnsi="ООTimes New Roman" w:cs="Times New Roman"/>
          <w:sz w:val="24"/>
          <w:szCs w:val="24"/>
        </w:rPr>
      </w:pPr>
      <w:r>
        <w:rPr>
          <w:rFonts w:ascii="ООTimes New Roman" w:hAnsi="ООTimes New Roman" w:cs="Times New Roman"/>
          <w:sz w:val="24"/>
          <w:szCs w:val="24"/>
        </w:rPr>
        <w:t>При отсутствии утвержденных унифицированных форм первичных учетных документов разрабатываются и утверждаются руководителем учреждения МБУ АГО «ФОК «Уралец» внутренние типовые документы.</w:t>
      </w:r>
    </w:p>
    <w:p w:rsidR="002729BB" w:rsidRDefault="002729BB" w:rsidP="002729BB">
      <w:pPr>
        <w:pStyle w:val="a3"/>
        <w:ind w:right="-143"/>
        <w:jc w:val="both"/>
        <w:rPr>
          <w:rFonts w:ascii="ООTimes New Roman" w:hAnsi="ООTimes New Roman" w:cs="Times New Roman"/>
          <w:sz w:val="24"/>
          <w:szCs w:val="24"/>
        </w:rPr>
      </w:pPr>
      <w:r>
        <w:rPr>
          <w:rFonts w:ascii="ООTimes New Roman" w:hAnsi="ООTimes New Roman" w:cs="Times New Roman"/>
          <w:sz w:val="24"/>
          <w:szCs w:val="24"/>
        </w:rPr>
        <w:t>К бухгалтерскому учету принимаются первичные учетные документы, поступившие по результатам внутреннего контроля совершаемых фактов хозяйственной деятельности для регистрации содержащихся в них данных в регистрах бухгалтерского учета, из предположения надлежащего</w:t>
      </w:r>
      <w:r w:rsidR="006D38DD">
        <w:rPr>
          <w:rFonts w:ascii="ООTimes New Roman" w:hAnsi="ООTimes New Roman" w:cs="Times New Roman"/>
          <w:sz w:val="24"/>
          <w:szCs w:val="24"/>
        </w:rPr>
        <w:t xml:space="preserve"> составления первичных учетных документов по совершенным фактам хозяйственной деятельности лицами, ответственными за их оформление.</w:t>
      </w:r>
    </w:p>
    <w:p w:rsidR="006D38DD" w:rsidRDefault="006D38DD" w:rsidP="006D38DD">
      <w:pPr>
        <w:pStyle w:val="a3"/>
        <w:numPr>
          <w:ilvl w:val="0"/>
          <w:numId w:val="1"/>
        </w:numPr>
        <w:ind w:right="-143"/>
        <w:jc w:val="both"/>
        <w:rPr>
          <w:rFonts w:ascii="ООTimes New Roman" w:hAnsi="ООTimes New Roman" w:cs="Times New Roman"/>
          <w:sz w:val="24"/>
          <w:szCs w:val="24"/>
        </w:rPr>
      </w:pPr>
      <w:r>
        <w:rPr>
          <w:rFonts w:ascii="ООTimes New Roman" w:hAnsi="ООTimes New Roman" w:cs="Times New Roman"/>
          <w:sz w:val="24"/>
          <w:szCs w:val="24"/>
        </w:rPr>
        <w:t>Срок полезного использования объектов основных средств определяется исходя из ожидаемого срока получения экономических выгод или полезного потенциала, заключенного в активе, в порядке, установленном п. 35 Стандарта бухгалтерского учета для организаций государственного сектора «Основные средства», утвержденного приказом Министерства финансов Российской Федерации от 31.12.2016 № 257н, п.44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применению, утвержденного приказом Министерства финансов Российской Федерации от 01.12.2010 № 157н.</w:t>
      </w:r>
    </w:p>
    <w:p w:rsidR="006D38DD" w:rsidRDefault="006D38DD" w:rsidP="006D38DD">
      <w:pPr>
        <w:pStyle w:val="a3"/>
        <w:ind w:right="-143"/>
        <w:jc w:val="both"/>
        <w:rPr>
          <w:rFonts w:ascii="ООTimes New Roman" w:hAnsi="ООTimes New Roman" w:cs="Times New Roman"/>
          <w:sz w:val="24"/>
          <w:szCs w:val="24"/>
        </w:rPr>
      </w:pPr>
      <w:r>
        <w:rPr>
          <w:rFonts w:ascii="ООTimes New Roman" w:hAnsi="ООTimes New Roman" w:cs="Times New Roman"/>
          <w:sz w:val="24"/>
          <w:szCs w:val="24"/>
        </w:rPr>
        <w:t xml:space="preserve">Отдельными инвентарными объектами являются: </w:t>
      </w:r>
      <w:r w:rsidR="002C0DFB">
        <w:rPr>
          <w:rFonts w:ascii="ООTimes New Roman" w:hAnsi="ООTimes New Roman" w:cs="Times New Roman"/>
          <w:sz w:val="24"/>
          <w:szCs w:val="24"/>
        </w:rPr>
        <w:t xml:space="preserve">недвижимое имущество, </w:t>
      </w:r>
      <w:r>
        <w:rPr>
          <w:rFonts w:ascii="ООTimes New Roman" w:hAnsi="ООTimes New Roman" w:cs="Times New Roman"/>
          <w:sz w:val="24"/>
          <w:szCs w:val="24"/>
        </w:rPr>
        <w:t>принтеры, сканеры,</w:t>
      </w:r>
      <w:r w:rsidR="002C0DFB">
        <w:rPr>
          <w:rFonts w:ascii="ООTimes New Roman" w:hAnsi="ООTimes New Roman" w:cs="Times New Roman"/>
          <w:sz w:val="24"/>
          <w:szCs w:val="24"/>
        </w:rPr>
        <w:t xml:space="preserve"> мониторы, компьютерная техника в сборе, источники бесперебойного питания, мебель, контрольно-вычислительная техника, машины, механизмы, хозяйственный инвентарь, спортивные тренажеры, спортивное оборудование и инвентарь, отнесенные к основным средствам. Данным объектам присваиваются отдельные инвентарные номера.</w:t>
      </w:r>
    </w:p>
    <w:p w:rsidR="002C0DFB" w:rsidRDefault="002C0DFB" w:rsidP="00BE05E3">
      <w:pPr>
        <w:pStyle w:val="a3"/>
        <w:ind w:left="0" w:right="-143"/>
        <w:jc w:val="both"/>
        <w:rPr>
          <w:rFonts w:ascii="ООTimes New Roman" w:hAnsi="ООTimes New Roman" w:cs="Times New Roman"/>
          <w:sz w:val="24"/>
          <w:szCs w:val="24"/>
        </w:rPr>
      </w:pPr>
      <w:r>
        <w:rPr>
          <w:rFonts w:ascii="ООTimes New Roman" w:hAnsi="ООTimes New Roman" w:cs="Times New Roman"/>
          <w:sz w:val="24"/>
          <w:szCs w:val="24"/>
        </w:rPr>
        <w:t>Амортизация по</w:t>
      </w:r>
      <w:r w:rsidR="00BE05E3">
        <w:rPr>
          <w:rFonts w:ascii="ООTimes New Roman" w:hAnsi="ООTimes New Roman" w:cs="Times New Roman"/>
          <w:sz w:val="24"/>
          <w:szCs w:val="24"/>
        </w:rPr>
        <w:t xml:space="preserve"> объектам основных средств</w:t>
      </w:r>
      <w:r>
        <w:rPr>
          <w:rFonts w:ascii="ООTimes New Roman" w:hAnsi="ООTimes New Roman" w:cs="Times New Roman"/>
          <w:sz w:val="24"/>
          <w:szCs w:val="24"/>
        </w:rPr>
        <w:t xml:space="preserve"> начисляется линейным способом.</w:t>
      </w:r>
    </w:p>
    <w:p w:rsidR="00951CD9" w:rsidRDefault="00951CD9" w:rsidP="006D38DD">
      <w:pPr>
        <w:pStyle w:val="a3"/>
        <w:ind w:right="-143"/>
        <w:jc w:val="both"/>
        <w:rPr>
          <w:rFonts w:ascii="ООTimes New Roman" w:hAnsi="ООTimes New Roman" w:cs="Times New Roman"/>
          <w:sz w:val="24"/>
          <w:szCs w:val="24"/>
        </w:rPr>
      </w:pPr>
      <w:r>
        <w:rPr>
          <w:rFonts w:ascii="ООTimes New Roman" w:hAnsi="ООTimes New Roman" w:cs="Times New Roman"/>
          <w:sz w:val="24"/>
          <w:szCs w:val="24"/>
        </w:rPr>
        <w:t>Основные средства, выявленные при инвентаризации, принимаются к учету по справедливой стоимости, определенной комиссией по приемке и выбытию основных средств.</w:t>
      </w:r>
    </w:p>
    <w:p w:rsidR="00951CD9" w:rsidRDefault="00951CD9" w:rsidP="00951CD9">
      <w:pPr>
        <w:pStyle w:val="a3"/>
        <w:numPr>
          <w:ilvl w:val="0"/>
          <w:numId w:val="1"/>
        </w:numPr>
        <w:ind w:right="-143"/>
        <w:jc w:val="both"/>
        <w:rPr>
          <w:rFonts w:ascii="ООTimes New Roman" w:hAnsi="ООTimes New Roman" w:cs="Times New Roman"/>
          <w:sz w:val="24"/>
          <w:szCs w:val="24"/>
        </w:rPr>
      </w:pPr>
      <w:r>
        <w:rPr>
          <w:rFonts w:ascii="ООTimes New Roman" w:hAnsi="ООTimes New Roman" w:cs="Times New Roman"/>
          <w:sz w:val="24"/>
          <w:szCs w:val="24"/>
        </w:rPr>
        <w:t>В составе нематериальных активов учитываются объекты, соответствующие критериям признания в качестве нематериальных активов, указанным в п.6 СГС «Нематериальные активы»</w:t>
      </w:r>
    </w:p>
    <w:p w:rsidR="00951CD9" w:rsidRDefault="00951CD9" w:rsidP="00951CD9">
      <w:pPr>
        <w:pStyle w:val="a3"/>
        <w:ind w:right="-143"/>
        <w:jc w:val="both"/>
        <w:rPr>
          <w:rFonts w:ascii="ООTimes New Roman" w:hAnsi="ООTimes New Roman" w:cs="Times New Roman"/>
          <w:sz w:val="24"/>
          <w:szCs w:val="24"/>
        </w:rPr>
      </w:pPr>
      <w:r>
        <w:rPr>
          <w:rFonts w:ascii="ООTimes New Roman" w:hAnsi="ООTimes New Roman" w:cs="Times New Roman"/>
          <w:sz w:val="24"/>
          <w:szCs w:val="24"/>
        </w:rPr>
        <w:t>Амортизация по всем нематериальным активам начисляется линейным способом.</w:t>
      </w:r>
    </w:p>
    <w:p w:rsidR="00951CD9" w:rsidRDefault="00951CD9" w:rsidP="00951CD9">
      <w:pPr>
        <w:pStyle w:val="a3"/>
        <w:numPr>
          <w:ilvl w:val="0"/>
          <w:numId w:val="1"/>
        </w:numPr>
        <w:ind w:right="-143"/>
        <w:jc w:val="both"/>
        <w:rPr>
          <w:rFonts w:ascii="ООTimes New Roman" w:hAnsi="ООTimes New Roman" w:cs="Times New Roman"/>
          <w:sz w:val="24"/>
          <w:szCs w:val="24"/>
        </w:rPr>
      </w:pPr>
      <w:r>
        <w:rPr>
          <w:rFonts w:ascii="ООTimes New Roman" w:hAnsi="ООTimes New Roman" w:cs="Times New Roman"/>
          <w:sz w:val="24"/>
          <w:szCs w:val="24"/>
        </w:rPr>
        <w:lastRenderedPageBreak/>
        <w:t>Единица бухгалтерского учета материальных запасов определяется в зависимости от характера материальных запасов, порядка их приобретения и использования (штука, литр, упаковка, метр, комплект и т.д.)</w:t>
      </w:r>
    </w:p>
    <w:p w:rsidR="00951CD9" w:rsidRDefault="00951CD9" w:rsidP="00951CD9">
      <w:pPr>
        <w:pStyle w:val="a3"/>
        <w:ind w:right="-143"/>
        <w:jc w:val="both"/>
        <w:rPr>
          <w:rFonts w:ascii="ООTimes New Roman" w:hAnsi="ООTimes New Roman" w:cs="Times New Roman"/>
          <w:sz w:val="24"/>
          <w:szCs w:val="24"/>
        </w:rPr>
      </w:pPr>
      <w:r>
        <w:rPr>
          <w:rFonts w:ascii="ООTimes New Roman" w:hAnsi="ООTimes New Roman" w:cs="Times New Roman"/>
          <w:sz w:val="24"/>
          <w:szCs w:val="24"/>
        </w:rPr>
        <w:t>Списание материальных запасов производится по средней фактической стоимости.</w:t>
      </w:r>
    </w:p>
    <w:p w:rsidR="00951CD9" w:rsidRDefault="00951CD9" w:rsidP="00951CD9">
      <w:pPr>
        <w:pStyle w:val="a3"/>
        <w:ind w:right="-143"/>
        <w:jc w:val="both"/>
        <w:rPr>
          <w:rFonts w:ascii="ООTimes New Roman" w:hAnsi="ООTimes New Roman" w:cs="Times New Roman"/>
          <w:sz w:val="24"/>
          <w:szCs w:val="24"/>
        </w:rPr>
      </w:pPr>
      <w:r>
        <w:rPr>
          <w:rFonts w:ascii="ООTimes New Roman" w:hAnsi="ООTimes New Roman" w:cs="Times New Roman"/>
          <w:sz w:val="24"/>
          <w:szCs w:val="24"/>
        </w:rPr>
        <w:t>Признание в учете материальных запасов, полученных при ликвидации нефинансовых материальных активов, а также выявленных при инвентаризации</w:t>
      </w:r>
      <w:r w:rsidR="00BE05E3">
        <w:rPr>
          <w:rFonts w:ascii="ООTimes New Roman" w:hAnsi="ООTimes New Roman" w:cs="Times New Roman"/>
          <w:sz w:val="24"/>
          <w:szCs w:val="24"/>
        </w:rPr>
        <w:t>, отражаются по справедливой стоимости, определяемой методом рыночных цен.</w:t>
      </w:r>
    </w:p>
    <w:p w:rsidR="00BE05E3" w:rsidRPr="00BE05E3" w:rsidRDefault="00BE05E3" w:rsidP="00BE05E3">
      <w:pPr>
        <w:ind w:right="-143"/>
        <w:jc w:val="both"/>
        <w:rPr>
          <w:rFonts w:ascii="ООTimes New Roman" w:hAnsi="ООTimes New Roman" w:cs="Times New Roman"/>
          <w:sz w:val="24"/>
          <w:szCs w:val="24"/>
        </w:rPr>
      </w:pPr>
    </w:p>
    <w:p w:rsidR="002729BB" w:rsidRPr="002729BB" w:rsidRDefault="002729BB" w:rsidP="002729BB">
      <w:pPr>
        <w:ind w:left="360" w:right="-143"/>
        <w:jc w:val="both"/>
        <w:rPr>
          <w:rFonts w:ascii="ООTimes New Roman" w:hAnsi="ООTimes New Roman" w:cs="Times New Roman"/>
          <w:sz w:val="24"/>
          <w:szCs w:val="24"/>
        </w:rPr>
      </w:pPr>
    </w:p>
    <w:sectPr w:rsidR="002729BB" w:rsidRPr="00272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ОО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010FC"/>
    <w:multiLevelType w:val="hybridMultilevel"/>
    <w:tmpl w:val="8C62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AD"/>
    <w:rsid w:val="002729BB"/>
    <w:rsid w:val="002C0DFB"/>
    <w:rsid w:val="00363CBD"/>
    <w:rsid w:val="00507EA2"/>
    <w:rsid w:val="005E7EAD"/>
    <w:rsid w:val="006D38DD"/>
    <w:rsid w:val="00951CD9"/>
    <w:rsid w:val="00B61FAB"/>
    <w:rsid w:val="00BE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0B00E"/>
  <w15:chartTrackingRefBased/>
  <w15:docId w15:val="{D2CCB71E-4E65-4CE9-81D4-644025247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9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0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0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2024-04-16T08:14:00Z</cp:lastPrinted>
  <dcterms:created xsi:type="dcterms:W3CDTF">2024-04-16T05:03:00Z</dcterms:created>
  <dcterms:modified xsi:type="dcterms:W3CDTF">2024-04-16T08:15:00Z</dcterms:modified>
</cp:coreProperties>
</file>